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0A8" w:rsidRPr="003A50A8" w:rsidRDefault="003A50A8" w:rsidP="003A50A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bookmarkStart w:id="0" w:name="_GoBack"/>
      <w:bookmarkEnd w:id="0"/>
      <w:r w:rsidRPr="003A50A8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Stožer civilne zaštite Republike Hrvatske donio je Odluku o nužnim epidemiološkim mjerama kojima se ograničavaju okupljanja i uvode druge nužne epidemiološke mjere i preporuke radi sprječavanja prijenosa bolesti COVID-19 putem okupljanja. </w:t>
      </w:r>
    </w:p>
    <w:p w:rsidR="003A50A8" w:rsidRPr="003A50A8" w:rsidRDefault="003A50A8" w:rsidP="003A5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obzirom na epidemiološku situaciju i mogući prijenos bolesti COVID-19, </w:t>
      </w:r>
      <w:r w:rsidRPr="003A50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sve osobe na području Republike Hrvatske obvezne su pridržavati se stroge mjere fizičkog distanciranja, svih propisanih protuepidemijskih mjera, posebnih preporuka i uputa Hrvatskog zavoda za javno zdravstvo te nužnih epidemioloških mjera propisanih ovom Odlukom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Stroga mjera fizičkog distanciranja nalaže izbjegavanje bliskog osobnog kontakta u razmaku od najmanje 2 metra u zatvorenom prostoru i 1,5 metar na otvorenom prostoru.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Nužne epidemiološke mjere koje se nalažu ovom </w:t>
      </w:r>
      <w:hyperlink r:id="rId6" w:tgtFrame="_blank" w:history="1">
        <w:r w:rsidRPr="003A50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 xml:space="preserve">Odlukom </w:t>
        </w:r>
      </w:hyperlink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su: 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zabrana održavanja svih javnih događanja i okupljanja na kojima je prisutno više od 25 osoba na jednom mjestu;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na privatnim okupljanjima i svečanostima može biti prisutno najviše 10 osoba;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javna događanja te okupljanja i svečanosti svih vrsta mogu trajati najdulje do 22,00 sata;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na pogrebima, posljednjim ispraćajima i polaganjima urni može biti prisutno najviše 25 osoba, sućut ožalošćenima se ne smije izražavati bliskim kontaktom, a uprave groblja obvezne su nadzirati pridržavanje protuepidemijskih mjera;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 za sve prodavaonice i trgovine da ograniče broj kupaca koji istovremeno mogu boraviti u njihovom prostoru na način da za svakog kupca mora biti osigurano najmanje 4 m2 neto površine, da na ulazu jasno istaknu obavijest o najvećem mogućem broju kupaca koji istovremeno mogu biti u prodavaonici sukladno preporukama i uputama Hrvatskog zavoda za javno zdravstvo i strogo pridržavanje ograničenja dopuštenog broja kupaca;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 za sve prodavaonice, trgovine i trgovačke centre da za vrijeme očekivanog dolaska većeg broja kupaca (sniženja, popusti, predblagdanske nabave i sl.) poduzmu dodatne mjere kako u njihovim prostorima ne bi istovremeno boravio veći broj kupaca od dopuštenog i kako bi se osiguralo pridržavanje epidemioloških mjera;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sve prodavaonice, trgovine i trgovački centri obvezni su primjenjivati pojačane mjere higijene i svakodnevnog čišćenja prostora, redovito provjetravati prostore, osigurati dovoljno punktova s dezinfekcijskim sredstvima za tuke i uz njih postaviti kratke obavijesti o općim mjerama smanjenja rizika od zaraznih bolesti te na vidnim mjestima istaknuti posebne mjere i preporuke Hrvatskog zavoda za javno zdravstvo koje se odnose na djelatnost trgovine;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ograničenje radnog vremena za pekarnice i trgovine kruhom i pekarskim proizvodima do 22,00 sata;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zabrana prodaje alkoholnih pića u vremenu od 22,00 sata do 6,00 sati;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obustava rada ugostiteljskih objekata i pružanja ugostiteljskim usluga na poljoprivrednim gospodarstvima, osim za ugostiteljske objekte iz skupina „Hoteli“, „Kampovi“ i vrste Učenički ili Studentski dom ili </w:t>
      </w:r>
      <w:proofErr w:type="spellStart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Akademis</w:t>
      </w:r>
      <w:proofErr w:type="spellEnd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skupine „Ostali ugostiteljski objekti za smještaj“, a koji smiju usluživati samo goste koji u njima koriste uslugu smještaja, odnosno učenike i studente; </w:t>
      </w:r>
    </w:p>
    <w:p w:rsidR="003A50A8" w:rsidRPr="003A50A8" w:rsidRDefault="003A50A8" w:rsidP="003A50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Iznimno od ove protuepidemijske mjere, ugostiteljskim objektima iz skupine „Restorani“, skupine „</w:t>
      </w:r>
      <w:proofErr w:type="spellStart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Catering</w:t>
      </w:r>
      <w:proofErr w:type="spellEnd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objekti“ i vrste kavana, pivnica, </w:t>
      </w:r>
      <w:proofErr w:type="spellStart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buffer</w:t>
      </w:r>
      <w:proofErr w:type="spellEnd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, </w:t>
      </w: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lastRenderedPageBreak/>
        <w:t>krčma, konoba i klet iz skupine „Barovi“ dozvoljena je priprema i dostava hrane i pića. Navedeni ugostiteljski objekti dostavu, odnosno isporuku hrane mogu vršiti uz pridržavanje svih protuepidemijskih mjera na jedan od sljedećih načina: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3A50A8" w:rsidRPr="003A50A8" w:rsidRDefault="003A50A8" w:rsidP="003A50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osobnim preuzimanjem pred ulazom u ugostiteljski objekt bez ulaska u isti;</w:t>
      </w:r>
    </w:p>
    <w:p w:rsidR="003A50A8" w:rsidRPr="003A50A8" w:rsidRDefault="003A50A8" w:rsidP="003A50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dostavom hrane iz ugostiteljskog objekta vlastitim dostavnim vozilom;</w:t>
      </w:r>
    </w:p>
    <w:p w:rsidR="003A50A8" w:rsidRPr="003A50A8" w:rsidRDefault="003A50A8" w:rsidP="003A50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dostavom hrane iz ugostiteljskog objekta </w:t>
      </w:r>
      <w:proofErr w:type="spellStart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temejem</w:t>
      </w:r>
      <w:proofErr w:type="spellEnd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ugovora o poslovnoj suradnji sklopljenim između ugostitelja i treće osobe (pravne ili fizičke-obrtnici), koji su registrirani i upisani u Upisnik subjekata u poslovanju s hranom;</w:t>
      </w:r>
    </w:p>
    <w:p w:rsidR="003A50A8" w:rsidRPr="003A50A8" w:rsidRDefault="003A50A8" w:rsidP="003A50A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takozvanim „</w:t>
      </w:r>
      <w:proofErr w:type="spellStart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Drive</w:t>
      </w:r>
      <w:proofErr w:type="spellEnd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-</w:t>
      </w:r>
      <w:proofErr w:type="spellStart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in</w:t>
      </w:r>
      <w:proofErr w:type="spellEnd"/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“ načinom. 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obustava održavanja svadbenih svečanosti;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obustava rada </w:t>
      </w:r>
      <w:proofErr w:type="spellStart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csasina</w:t>
      </w:r>
      <w:proofErr w:type="spellEnd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, automat klubova i uplatnih mjesta za klađenje;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obustava rada teretana, </w:t>
      </w:r>
      <w:proofErr w:type="spellStart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fitness</w:t>
      </w:r>
      <w:proofErr w:type="spellEnd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centara te sportskih i rekreacijskih centara;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obustava održavanja dječjih i drugih radionica te organiziranih plesnih škola;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obustava održavanja svih amaterskih kulturno umjetničkih izvedbi, programa, manifestacija te proba amaterskih sastava, družina i zborova, uključujući crkvene zborove;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zabrana konzumacije hrane i pića tijekom kino projekcija;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obustava održavanja sajmova i drugih oblika gospodarskih i turističkih događanja ili priredbi gdje se prodaju, izlažu ili prikazuju proizvodi;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zabrana svih treninga i natjecanja osim za klubove koji se natječu u 1. i 2. rangu natjecanja u seniorskoj konkurenciji i u 1. rangu natjecanja u juniorskoj konkurenciji na nacionalnoj razini u ekipnim sportovima te treninga i natjecanja vrhunskih sportaša (sportašice i sportaši I., II. i III. kategorije) u individualnim sportovima;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sportska natjecanja i treninzi koji su dopušteni mogu se održavati samo bez gledatelja i uz strogo pridržavanje svih propisanih epidemioloških mjera i posebnih preporuka i uputa Hrvatskog zavoda za javno zdravstvo, a organizatori su obvezni osigurati da se svi sportaši i nužno tehničko osoblje koje je prisutno pridržavaju propisanih epidemioloških mjera te da se sportski objekti iznimno koriste samo za potrebe dopuštenih treninga i natjecanja;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škole stranih jezika mogu svoju djelatnost obavljati samo </w:t>
      </w:r>
      <w:proofErr w:type="spellStart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online</w:t>
      </w:r>
      <w:proofErr w:type="spellEnd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na drugi način za održavanje kontakta na daljinu;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auto škole teorijski dio mogu održavati samo </w:t>
      </w:r>
      <w:proofErr w:type="spellStart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online</w:t>
      </w:r>
      <w:proofErr w:type="spellEnd"/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na drugi način za održavanje kontakta na daljinu, satovi vožnje mogu trajati najviše 45 minuta uz obvezno mjerenje tjelesne temperature prije ulaska u automobil, pauza između dva kandidata mora biti minimalno 10 minuta za prozračivanje i dezinfekciju automobila te se mora voditi evidencija svih polaznika na satovima vožnje;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obvezno korištenje maski za lice ili medicinskih maski na otvorenom prostoru kada nije moguće održavati fizičku distancu od najmanje 1,5 metar;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 stanara, upravitelja zgrada, poslodavaca i predstavnika javnih ustanova redovito dezinficiranje svih zajedničkih površina (rukohvati, liftovi, radne površine, sanitarni čvorovi i sl.);</w:t>
      </w:r>
    </w:p>
    <w:p w:rsidR="003A50A8" w:rsidRPr="003A50A8" w:rsidRDefault="003A50A8" w:rsidP="003A5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preporuka da se misna slavlja kad god je to moguće prenose putem radio ili TV programa ili na drugi način koji će omogućiti vjernicima da prisustvuju misnom slavlju bez dolaska u vjerske objekte.</w:t>
      </w:r>
    </w:p>
    <w:p w:rsidR="003A50A8" w:rsidRPr="003A50A8" w:rsidRDefault="003A50A8" w:rsidP="003A5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Protuepidemijske mjere zabrane održavanja javnih događanja i okupljanja na kojima je 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prisutno najviše 25 osoba na jednom mjestu te ograničenje trajanja do 22,00 sata </w:t>
      </w:r>
      <w:r w:rsidRPr="003A50A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ne odnose se na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</w:p>
    <w:p w:rsidR="003A50A8" w:rsidRPr="003A50A8" w:rsidRDefault="003A50A8" w:rsidP="003A5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profesionalne umjetničke izvedbe i programe koji ne uključuju zborno pjevanje</w:t>
      </w:r>
    </w:p>
    <w:p w:rsidR="003A50A8" w:rsidRPr="003A50A8" w:rsidRDefault="003A50A8" w:rsidP="003A5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kino projekcije</w:t>
      </w:r>
    </w:p>
    <w:p w:rsidR="003A50A8" w:rsidRPr="003A50A8" w:rsidRDefault="003A50A8" w:rsidP="003A5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izložbe u muzejskim, galerijskim i ostalim izložbenim prostorima</w:t>
      </w:r>
    </w:p>
    <w:p w:rsidR="003A50A8" w:rsidRPr="003A50A8" w:rsidRDefault="003A50A8" w:rsidP="003A5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predstavničkih tijela. </w:t>
      </w:r>
    </w:p>
    <w:p w:rsidR="003A50A8" w:rsidRPr="003A50A8" w:rsidRDefault="003A50A8" w:rsidP="003A50A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 ova događanja i okupljanja broj prisutnih osoba ograničava se s obzirom na veličinu prostora, na način da za svaku prisutnu osobu mora biti osigurano najmanje 4 m2 neto površine, uz strogo pridržavanje svih propisanih epidemioloških mjera i posebnih preporuka i uputa Hrvatskog zavoda za javno zdravstvo i obvezu da na ulazu u objekt u kojem se okupljanje održava bude jasno istaknuta obavijest o najvećem mogućem broju osoba koje istovremeno mogu biti prisutne u objektu.</w:t>
      </w:r>
    </w:p>
    <w:p w:rsidR="003A50A8" w:rsidRPr="003A50A8" w:rsidRDefault="003A50A8" w:rsidP="003A50A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Organizatori okupljanja obvezni su osigurati da se prostori u kojima se okupljanja održavaju redovito provjetravaju, da na okupljanju ne bude više osoba od dopuštenog broja i da se svi prisutni pridržavaju svih pripisanih epidemioloških mjera i posebnih preporuka i uputa Hrvatskog zavoda za javno zdravstvo.</w:t>
      </w:r>
    </w:p>
    <w:p w:rsidR="003A50A8" w:rsidRPr="003A50A8" w:rsidRDefault="003A50A8" w:rsidP="003A5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Poslodavci su obvezni: 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zabraniti dolazak na radna mjesta radnicima koji imaju povišenu tjelesnu temperaturu i smetnje s dišnim organima, a posebno suhi kašalj i kratki dah;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smanjiti fizički kontakt između zaposlenika, kada god je to moguće;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uvesti rad od kuće, kada je to moguće s obzirom na narav posla;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uvesti klizno radno vrijeme, gdje je to moguće;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organizirati rad u smjenama, odnosno skupinama, gdje je to moguće;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smanjiti broj fizičkih sastanaka na najmanju moguću mjeru;</w:t>
      </w:r>
    </w:p>
    <w:p w:rsidR="003A50A8" w:rsidRPr="003A50A8" w:rsidRDefault="003A50A8" w:rsidP="003A5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t>redovito provjetravati prostore u kojima radnici borave i zadržavaju se.</w:t>
      </w:r>
    </w:p>
    <w:p w:rsidR="003A50A8" w:rsidRDefault="003A50A8" w:rsidP="003A50A8"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Kontrolu provedbe ove Odluke provodit će službenici Ravnateljstva civilne zaštite i inspektori Državnog inspektorata, policijski službenici i civilna zaštita.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Ako je posebnom odlukom za područje pojedine jedinice lokalne i područne (regionalne) samouprave određena blaža epidemiološka mjera od mjera propisanih ovom odlukom, primjenjuje se ova Odluka.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Nužne epidemiološke mjere iz ove </w:t>
      </w:r>
      <w:hyperlink r:id="rId7" w:tgtFrame="_blank" w:history="1">
        <w:r w:rsidRPr="003A50A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r-HR"/>
          </w:rPr>
          <w:t xml:space="preserve">Odluke </w:t>
        </w:r>
      </w:hyperlink>
      <w:r w:rsidRPr="003A50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stupaju na snagu 28. studenog, a određuju se u trajanju do 21. prosinca 2020. godine.</w:t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3A50A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NAPOMENA: Danom stupanja na snagu ove Odluke prestaju važiti Odluka o nužnim epidemiološkim mjerama kojima se ograničavaju okupljanja i uvode druge nužne epidemiološke mjere i preporuke radi sprječavanja bolesti COVID-19 putem okupljanja i Odluka o privremenom uređivanju rada i ograničavanju radnog vremena ugostiteljskih objekata i drugih pružatelja ugostiteljskih usluga. </w:t>
      </w:r>
    </w:p>
    <w:sectPr w:rsidR="003A5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D6BFA"/>
    <w:multiLevelType w:val="multilevel"/>
    <w:tmpl w:val="61BA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55763D"/>
    <w:multiLevelType w:val="multilevel"/>
    <w:tmpl w:val="8FEE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7E558E"/>
    <w:multiLevelType w:val="multilevel"/>
    <w:tmpl w:val="DA3E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0A8"/>
    <w:rsid w:val="00043B45"/>
    <w:rsid w:val="00093242"/>
    <w:rsid w:val="001D56BB"/>
    <w:rsid w:val="002F0713"/>
    <w:rsid w:val="00375EB0"/>
    <w:rsid w:val="003A50A8"/>
    <w:rsid w:val="0041038A"/>
    <w:rsid w:val="004174D2"/>
    <w:rsid w:val="004E7C9F"/>
    <w:rsid w:val="005A0F9A"/>
    <w:rsid w:val="005E5BF3"/>
    <w:rsid w:val="00615B2C"/>
    <w:rsid w:val="00634924"/>
    <w:rsid w:val="006D1703"/>
    <w:rsid w:val="00727268"/>
    <w:rsid w:val="007744D9"/>
    <w:rsid w:val="007801F4"/>
    <w:rsid w:val="007B3ACA"/>
    <w:rsid w:val="0081172B"/>
    <w:rsid w:val="00813539"/>
    <w:rsid w:val="00834F15"/>
    <w:rsid w:val="00874E5B"/>
    <w:rsid w:val="008F5AC9"/>
    <w:rsid w:val="00956794"/>
    <w:rsid w:val="009A03BE"/>
    <w:rsid w:val="009D55BF"/>
    <w:rsid w:val="00A33DD2"/>
    <w:rsid w:val="00A72CB6"/>
    <w:rsid w:val="00A967E9"/>
    <w:rsid w:val="00BC0C62"/>
    <w:rsid w:val="00C2636F"/>
    <w:rsid w:val="00C926B8"/>
    <w:rsid w:val="00D01829"/>
    <w:rsid w:val="00D77DF5"/>
    <w:rsid w:val="00EA0F3D"/>
    <w:rsid w:val="00F221E5"/>
    <w:rsid w:val="00F9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3A50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A5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A50A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A50A8"/>
    <w:rPr>
      <w:color w:val="800080" w:themeColor="followed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rsid w:val="003A50A8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3A50A8"/>
    <w:rPr>
      <w:b/>
      <w:bCs/>
    </w:rPr>
  </w:style>
  <w:style w:type="character" w:styleId="Istaknuto">
    <w:name w:val="Emphasis"/>
    <w:basedOn w:val="Zadanifontodlomka"/>
    <w:uiPriority w:val="20"/>
    <w:qFormat/>
    <w:rsid w:val="003A50A8"/>
    <w:rPr>
      <w:i/>
      <w:iCs/>
    </w:rPr>
  </w:style>
  <w:style w:type="character" w:customStyle="1" w:styleId="tojvnm2t">
    <w:name w:val="tojvnm2t"/>
    <w:basedOn w:val="Zadanifontodlomka"/>
    <w:rsid w:val="003A50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3A50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A5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A50A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A50A8"/>
    <w:rPr>
      <w:color w:val="800080" w:themeColor="followed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rsid w:val="003A50A8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3A50A8"/>
    <w:rPr>
      <w:b/>
      <w:bCs/>
    </w:rPr>
  </w:style>
  <w:style w:type="character" w:styleId="Istaknuto">
    <w:name w:val="Emphasis"/>
    <w:basedOn w:val="Zadanifontodlomka"/>
    <w:uiPriority w:val="20"/>
    <w:qFormat/>
    <w:rsid w:val="003A50A8"/>
    <w:rPr>
      <w:i/>
      <w:iCs/>
    </w:rPr>
  </w:style>
  <w:style w:type="character" w:customStyle="1" w:styleId="tojvnm2t">
    <w:name w:val="tojvnm2t"/>
    <w:basedOn w:val="Zadanifontodlomka"/>
    <w:rsid w:val="003A5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ivilna-zastita.gov.hr/UserDocsImages/CIVILNA%20ZA%C5%A0TITA/PDF_ZA%20WEB/Odluka%20-%20ograni%C4%8Davanja%20okupljanja%20i%20druge%20mjer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ivilna-zastita.gov.hr/UserDocsImages/CIVILNA%20ZA%C5%A0TITA/PDF_ZA%20WEB/Odluka%20-%20ograni%C4%8Davanja%20okupljanja%20i%20druge%20mjere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Vazdar</dc:creator>
  <cp:lastModifiedBy>Vladimir Vazdar</cp:lastModifiedBy>
  <cp:revision>1</cp:revision>
  <dcterms:created xsi:type="dcterms:W3CDTF">2020-11-28T06:21:00Z</dcterms:created>
  <dcterms:modified xsi:type="dcterms:W3CDTF">2020-11-28T06:30:00Z</dcterms:modified>
</cp:coreProperties>
</file>